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0D565" w14:textId="77777777" w:rsidR="005C693B" w:rsidRDefault="00A56433" w:rsidP="005C693B">
      <w:pPr>
        <w:jc w:val="center"/>
        <w:rPr>
          <w:b/>
          <w:sz w:val="13"/>
        </w:rPr>
      </w:pPr>
      <w:r w:rsidRPr="00311325">
        <w:rPr>
          <w:b/>
          <w:sz w:val="32"/>
        </w:rPr>
        <w:t>Practice Changing Your Preference</w:t>
      </w:r>
    </w:p>
    <w:p w14:paraId="68F7390A" w14:textId="77777777" w:rsidR="005C693B" w:rsidRPr="005C693B" w:rsidRDefault="005C693B" w:rsidP="005C693B">
      <w:pPr>
        <w:jc w:val="center"/>
        <w:rPr>
          <w:b/>
          <w:sz w:val="13"/>
        </w:rPr>
      </w:pPr>
      <w:bookmarkStart w:id="0" w:name="_GoBack"/>
      <w:bookmarkEnd w:id="0"/>
    </w:p>
    <w:p w14:paraId="6F541B0F" w14:textId="77777777" w:rsidR="00171998" w:rsidRPr="005C693B" w:rsidRDefault="00202FD6" w:rsidP="00171998">
      <w:pPr>
        <w:rPr>
          <w:rFonts w:eastAsia="Times New Roman" w:cs="Times New Roman"/>
          <w:color w:val="494949"/>
          <w:shd w:val="clear" w:color="auto" w:fill="FFFFFF"/>
        </w:rPr>
      </w:pPr>
      <w:r w:rsidRPr="005C693B">
        <w:t>B</w:t>
      </w:r>
      <w:r w:rsidR="009E13C7" w:rsidRPr="005C693B">
        <w:t xml:space="preserve">ased on the CBT concept of Exposure and Response Prevention (ERP) and the ACT concept of psychological flexibility. </w:t>
      </w:r>
      <w:r w:rsidR="009E13C7" w:rsidRPr="005C693B">
        <w:rPr>
          <w:rFonts w:eastAsia="Times New Roman" w:cs="Times New Roman"/>
          <w:color w:val="494949"/>
          <w:shd w:val="clear" w:color="auto" w:fill="FFFFFF"/>
        </w:rPr>
        <w:t>In simple terms ERP involves exposing yourself to a trigger for your obsessions and refraining from performing your usual rescue/relief behavior. The A in ACT is for Acceptance, and this is your task—to accept your feelings as they are, not push them away, numb them, avoid them or rescue yourself. The combination of reducing your reaction and accepting that reaction has proven to be an effective treatment for those with anxious thoughts.</w:t>
      </w:r>
      <w:r w:rsidR="005C693B" w:rsidRPr="005C693B">
        <w:rPr>
          <w:rFonts w:eastAsia="Times New Roman" w:cs="Times New Roman"/>
          <w:color w:val="494949"/>
          <w:shd w:val="clear" w:color="auto" w:fill="FFFFFF"/>
        </w:rPr>
        <w:br/>
      </w:r>
    </w:p>
    <w:p w14:paraId="089EF3E8" w14:textId="77777777" w:rsidR="005C693B" w:rsidRPr="005C693B" w:rsidRDefault="005C693B" w:rsidP="009E13C7">
      <w:r w:rsidRPr="005C693B">
        <w:t xml:space="preserve">The objective is to find something in your daily life that you are attached to doing (or not doing) and purposely switch it up. By doing this, you allow yourself to grow in </w:t>
      </w:r>
      <w:r w:rsidRPr="005C693B">
        <w:rPr>
          <w:b/>
        </w:rPr>
        <w:t>tolerance</w:t>
      </w:r>
      <w:r w:rsidRPr="005C693B">
        <w:t xml:space="preserve"> and </w:t>
      </w:r>
      <w:r w:rsidRPr="005C693B">
        <w:rPr>
          <w:b/>
        </w:rPr>
        <w:t>flexibility</w:t>
      </w:r>
      <w:r w:rsidRPr="005C693B">
        <w:t xml:space="preserve">. </w:t>
      </w:r>
      <w:r w:rsidRPr="005C693B">
        <w:rPr>
          <w:rFonts w:eastAsia="Times New Roman" w:cs="Times New Roman"/>
        </w:rPr>
        <w:br/>
      </w:r>
    </w:p>
    <w:p w14:paraId="54FFBCA8" w14:textId="77777777" w:rsidR="00A56433" w:rsidRPr="005C693B" w:rsidRDefault="00171998" w:rsidP="009E13C7">
      <w:r w:rsidRPr="005C693B">
        <w:t xml:space="preserve">Start with </w:t>
      </w:r>
      <w:r w:rsidR="005C693B">
        <w:rPr>
          <w:b/>
        </w:rPr>
        <w:t>low-</w:t>
      </w:r>
      <w:r w:rsidRPr="005C693B">
        <w:rPr>
          <w:b/>
        </w:rPr>
        <w:t>risk</w:t>
      </w:r>
      <w:r w:rsidRPr="005C693B">
        <w:t xml:space="preserve"> and </w:t>
      </w:r>
      <w:r w:rsidRPr="005C693B">
        <w:rPr>
          <w:b/>
        </w:rPr>
        <w:t>impermanent</w:t>
      </w:r>
      <w:r w:rsidRPr="005C693B">
        <w:t xml:space="preserve"> tasks to build up your tolerance and flexibility.</w:t>
      </w:r>
      <w:r w:rsidR="005C693B" w:rsidRPr="005C693B">
        <w:t xml:space="preserve"> Think about switching up your regular routine or habits to create low-level discomfort in the beginning. </w:t>
      </w:r>
      <w:r w:rsidR="005C693B" w:rsidRPr="005C693B">
        <w:t xml:space="preserve">As you </w:t>
      </w:r>
      <w:r w:rsidR="005C693B" w:rsidRPr="005C693B">
        <w:t>gain experience and grow in tolerance and flexibility</w:t>
      </w:r>
      <w:r w:rsidR="005C693B" w:rsidRPr="005C693B">
        <w:t>, you’ll be able to increase the intensity</w:t>
      </w:r>
      <w:r w:rsidR="005C693B" w:rsidRPr="005C693B">
        <w:t>.</w:t>
      </w:r>
    </w:p>
    <w:p w14:paraId="71F56DC4" w14:textId="77777777" w:rsidR="005C693B" w:rsidRPr="005C693B" w:rsidRDefault="005C693B" w:rsidP="009E13C7">
      <w:pPr>
        <w:rPr>
          <w:sz w:val="18"/>
        </w:rPr>
      </w:pPr>
    </w:p>
    <w:tbl>
      <w:tblPr>
        <w:tblStyle w:val="TableGrid"/>
        <w:tblW w:w="14575" w:type="dxa"/>
        <w:tblLook w:val="04A0" w:firstRow="1" w:lastRow="0" w:firstColumn="1" w:lastColumn="0" w:noHBand="0" w:noVBand="1"/>
      </w:tblPr>
      <w:tblGrid>
        <w:gridCol w:w="1370"/>
        <w:gridCol w:w="13205"/>
      </w:tblGrid>
      <w:tr w:rsidR="00553BA5" w14:paraId="1A8A6AB2" w14:textId="77777777" w:rsidTr="00553BA5">
        <w:tc>
          <w:tcPr>
            <w:tcW w:w="1370" w:type="dxa"/>
          </w:tcPr>
          <w:p w14:paraId="6F80F841" w14:textId="77777777" w:rsidR="00A56433" w:rsidRPr="00A56433" w:rsidRDefault="00A56433" w:rsidP="003F03B4">
            <w:pPr>
              <w:rPr>
                <w:b/>
              </w:rPr>
            </w:pPr>
            <w:r>
              <w:rPr>
                <w:b/>
              </w:rPr>
              <w:t>Preference:</w:t>
            </w:r>
          </w:p>
        </w:tc>
        <w:tc>
          <w:tcPr>
            <w:tcW w:w="13205" w:type="dxa"/>
          </w:tcPr>
          <w:p w14:paraId="41C0BFC9" w14:textId="77777777" w:rsidR="00A56433" w:rsidRPr="00A56433" w:rsidRDefault="00A56433" w:rsidP="003F03B4">
            <w:pPr>
              <w:rPr>
                <w:rFonts w:ascii="Gabriola" w:hAnsi="Gabriola"/>
              </w:rPr>
            </w:pPr>
          </w:p>
        </w:tc>
      </w:tr>
      <w:tr w:rsidR="00553BA5" w14:paraId="05FEEF0C" w14:textId="77777777" w:rsidTr="00553BA5">
        <w:tc>
          <w:tcPr>
            <w:tcW w:w="1370" w:type="dxa"/>
          </w:tcPr>
          <w:p w14:paraId="4B2BFEFD" w14:textId="77777777" w:rsidR="00A56433" w:rsidRPr="00A56433" w:rsidRDefault="00A56433" w:rsidP="003F03B4">
            <w:pPr>
              <w:rPr>
                <w:b/>
              </w:rPr>
            </w:pPr>
            <w:r>
              <w:rPr>
                <w:b/>
              </w:rPr>
              <w:t>Change:</w:t>
            </w:r>
          </w:p>
        </w:tc>
        <w:tc>
          <w:tcPr>
            <w:tcW w:w="13205" w:type="dxa"/>
          </w:tcPr>
          <w:p w14:paraId="71E1FEF5" w14:textId="77777777" w:rsidR="00A56433" w:rsidRPr="00A56433" w:rsidRDefault="00A56433" w:rsidP="003F03B4">
            <w:pPr>
              <w:rPr>
                <w:rFonts w:ascii="Gabriola" w:hAnsi="Gabriola"/>
              </w:rPr>
            </w:pPr>
            <w:r>
              <w:rPr>
                <w:rFonts w:ascii="Gabriola" w:hAnsi="Gabriola"/>
              </w:rPr>
              <w:t xml:space="preserve"> </w:t>
            </w:r>
          </w:p>
        </w:tc>
      </w:tr>
    </w:tbl>
    <w:p w14:paraId="20256485" w14:textId="77777777" w:rsidR="003F03B4" w:rsidRDefault="003F03B4" w:rsidP="003F03B4"/>
    <w:tbl>
      <w:tblPr>
        <w:tblStyle w:val="TableGrid"/>
        <w:tblW w:w="14575" w:type="dxa"/>
        <w:tblLook w:val="04A0" w:firstRow="1" w:lastRow="0" w:firstColumn="1" w:lastColumn="0" w:noHBand="0" w:noVBand="1"/>
      </w:tblPr>
      <w:tblGrid>
        <w:gridCol w:w="2245"/>
        <w:gridCol w:w="2178"/>
        <w:gridCol w:w="2538"/>
        <w:gridCol w:w="2538"/>
        <w:gridCol w:w="2538"/>
        <w:gridCol w:w="2538"/>
      </w:tblGrid>
      <w:tr w:rsidR="00C0391F" w14:paraId="5349D6B4" w14:textId="77777777" w:rsidTr="009E13C7">
        <w:trPr>
          <w:trHeight w:val="305"/>
        </w:trPr>
        <w:tc>
          <w:tcPr>
            <w:tcW w:w="2245" w:type="dxa"/>
          </w:tcPr>
          <w:p w14:paraId="558E0EE4" w14:textId="77777777" w:rsidR="00A56433" w:rsidRPr="00A56433" w:rsidRDefault="00A56433" w:rsidP="009E13C7">
            <w:pPr>
              <w:jc w:val="center"/>
              <w:rPr>
                <w:b/>
              </w:rPr>
            </w:pPr>
          </w:p>
        </w:tc>
        <w:tc>
          <w:tcPr>
            <w:tcW w:w="2178" w:type="dxa"/>
          </w:tcPr>
          <w:p w14:paraId="45DE3318" w14:textId="77777777" w:rsidR="00A56433" w:rsidRPr="00A56433" w:rsidRDefault="00A56433" w:rsidP="009E13C7">
            <w:pPr>
              <w:jc w:val="center"/>
              <w:rPr>
                <w:b/>
              </w:rPr>
            </w:pPr>
            <w:r w:rsidRPr="00A56433">
              <w:rPr>
                <w:b/>
              </w:rPr>
              <w:t>Day 1</w:t>
            </w:r>
          </w:p>
        </w:tc>
        <w:tc>
          <w:tcPr>
            <w:tcW w:w="2538" w:type="dxa"/>
          </w:tcPr>
          <w:p w14:paraId="785AF9A1" w14:textId="77777777" w:rsidR="00A56433" w:rsidRPr="00A56433" w:rsidRDefault="00A56433" w:rsidP="009E13C7">
            <w:pPr>
              <w:jc w:val="center"/>
              <w:rPr>
                <w:b/>
              </w:rPr>
            </w:pPr>
            <w:r w:rsidRPr="00A56433">
              <w:rPr>
                <w:b/>
              </w:rPr>
              <w:t>Day 2</w:t>
            </w:r>
          </w:p>
        </w:tc>
        <w:tc>
          <w:tcPr>
            <w:tcW w:w="2538" w:type="dxa"/>
          </w:tcPr>
          <w:p w14:paraId="5527947E" w14:textId="77777777" w:rsidR="00A56433" w:rsidRPr="00A56433" w:rsidRDefault="00A56433" w:rsidP="009E13C7">
            <w:pPr>
              <w:jc w:val="center"/>
              <w:rPr>
                <w:b/>
              </w:rPr>
            </w:pPr>
            <w:r w:rsidRPr="00A56433">
              <w:rPr>
                <w:b/>
              </w:rPr>
              <w:t>Day 3</w:t>
            </w:r>
          </w:p>
        </w:tc>
        <w:tc>
          <w:tcPr>
            <w:tcW w:w="2538" w:type="dxa"/>
          </w:tcPr>
          <w:p w14:paraId="6A787B1D" w14:textId="77777777" w:rsidR="00A56433" w:rsidRPr="00A56433" w:rsidRDefault="00A56433" w:rsidP="009E13C7">
            <w:pPr>
              <w:jc w:val="center"/>
              <w:rPr>
                <w:b/>
              </w:rPr>
            </w:pPr>
            <w:r w:rsidRPr="00A56433">
              <w:rPr>
                <w:b/>
              </w:rPr>
              <w:t>Day 4</w:t>
            </w:r>
          </w:p>
        </w:tc>
        <w:tc>
          <w:tcPr>
            <w:tcW w:w="2538" w:type="dxa"/>
          </w:tcPr>
          <w:p w14:paraId="2B180378" w14:textId="77777777" w:rsidR="00A56433" w:rsidRPr="00A56433" w:rsidRDefault="00A56433" w:rsidP="009E13C7">
            <w:pPr>
              <w:jc w:val="center"/>
              <w:rPr>
                <w:b/>
              </w:rPr>
            </w:pPr>
            <w:r w:rsidRPr="00A56433">
              <w:rPr>
                <w:b/>
              </w:rPr>
              <w:t>Day 5</w:t>
            </w:r>
          </w:p>
        </w:tc>
      </w:tr>
      <w:tr w:rsidR="00C0391F" w14:paraId="46A27B9A" w14:textId="77777777" w:rsidTr="009E13C7">
        <w:trPr>
          <w:trHeight w:val="1201"/>
        </w:trPr>
        <w:tc>
          <w:tcPr>
            <w:tcW w:w="2245" w:type="dxa"/>
          </w:tcPr>
          <w:p w14:paraId="52BE9580" w14:textId="77777777" w:rsidR="00A56433" w:rsidRPr="00A56433" w:rsidRDefault="00A56433" w:rsidP="00A56433">
            <w:pPr>
              <w:jc w:val="center"/>
              <w:rPr>
                <w:b/>
              </w:rPr>
            </w:pPr>
            <w:r w:rsidRPr="00A56433">
              <w:rPr>
                <w:b/>
              </w:rPr>
              <w:t>Level of Discomfort:</w:t>
            </w:r>
          </w:p>
          <w:p w14:paraId="747A2EBB" w14:textId="77777777" w:rsidR="00A56433" w:rsidRPr="00A56433" w:rsidRDefault="00A56433" w:rsidP="009E13C7">
            <w:pPr>
              <w:jc w:val="center"/>
            </w:pPr>
            <w:r w:rsidRPr="00A56433">
              <w:t>(1-10</w:t>
            </w:r>
            <w:r w:rsidR="009E13C7">
              <w:t>)</w:t>
            </w:r>
          </w:p>
        </w:tc>
        <w:tc>
          <w:tcPr>
            <w:tcW w:w="2178" w:type="dxa"/>
          </w:tcPr>
          <w:p w14:paraId="0E5FB6F8" w14:textId="77777777" w:rsidR="00A56433" w:rsidRDefault="00A56433" w:rsidP="003F03B4"/>
        </w:tc>
        <w:tc>
          <w:tcPr>
            <w:tcW w:w="2538" w:type="dxa"/>
          </w:tcPr>
          <w:p w14:paraId="08FB0577" w14:textId="77777777" w:rsidR="00A56433" w:rsidRDefault="00A56433" w:rsidP="003F03B4"/>
        </w:tc>
        <w:tc>
          <w:tcPr>
            <w:tcW w:w="2538" w:type="dxa"/>
          </w:tcPr>
          <w:p w14:paraId="210D50A4" w14:textId="77777777" w:rsidR="00A56433" w:rsidRDefault="00A56433" w:rsidP="003F03B4"/>
        </w:tc>
        <w:tc>
          <w:tcPr>
            <w:tcW w:w="2538" w:type="dxa"/>
          </w:tcPr>
          <w:p w14:paraId="16DB7614" w14:textId="77777777" w:rsidR="00A56433" w:rsidRDefault="00A56433" w:rsidP="003F03B4"/>
        </w:tc>
        <w:tc>
          <w:tcPr>
            <w:tcW w:w="2538" w:type="dxa"/>
          </w:tcPr>
          <w:p w14:paraId="7C4D9037" w14:textId="77777777" w:rsidR="00A56433" w:rsidRDefault="00A56433" w:rsidP="003F03B4"/>
        </w:tc>
      </w:tr>
      <w:tr w:rsidR="00C0391F" w14:paraId="5946BE90" w14:textId="77777777" w:rsidTr="009E13C7">
        <w:trPr>
          <w:trHeight w:val="1201"/>
        </w:trPr>
        <w:tc>
          <w:tcPr>
            <w:tcW w:w="2245" w:type="dxa"/>
          </w:tcPr>
          <w:p w14:paraId="626C92E4" w14:textId="77777777" w:rsidR="00A56433" w:rsidRPr="00A56433" w:rsidRDefault="00A56433" w:rsidP="00A56433">
            <w:pPr>
              <w:jc w:val="center"/>
              <w:rPr>
                <w:b/>
              </w:rPr>
            </w:pPr>
            <w:r w:rsidRPr="00A56433">
              <w:rPr>
                <w:b/>
              </w:rPr>
              <w:t>Length of time Tolerated:</w:t>
            </w:r>
          </w:p>
          <w:p w14:paraId="7A4C2DC2" w14:textId="77777777" w:rsidR="00A56433" w:rsidRPr="00A56433" w:rsidRDefault="00A56433" w:rsidP="00A56433">
            <w:pPr>
              <w:jc w:val="center"/>
            </w:pPr>
            <w:r w:rsidRPr="00A56433">
              <w:t>(seconds or minutes)</w:t>
            </w:r>
          </w:p>
        </w:tc>
        <w:tc>
          <w:tcPr>
            <w:tcW w:w="2178" w:type="dxa"/>
          </w:tcPr>
          <w:p w14:paraId="5784721F" w14:textId="77777777" w:rsidR="00A56433" w:rsidRDefault="00A56433" w:rsidP="003F03B4"/>
        </w:tc>
        <w:tc>
          <w:tcPr>
            <w:tcW w:w="2538" w:type="dxa"/>
          </w:tcPr>
          <w:p w14:paraId="0F1AF8D7" w14:textId="77777777" w:rsidR="00A56433" w:rsidRDefault="00A56433" w:rsidP="003F03B4"/>
        </w:tc>
        <w:tc>
          <w:tcPr>
            <w:tcW w:w="2538" w:type="dxa"/>
          </w:tcPr>
          <w:p w14:paraId="18C900F6" w14:textId="77777777" w:rsidR="00A56433" w:rsidRDefault="00A56433" w:rsidP="003F03B4"/>
        </w:tc>
        <w:tc>
          <w:tcPr>
            <w:tcW w:w="2538" w:type="dxa"/>
          </w:tcPr>
          <w:p w14:paraId="7236A153" w14:textId="77777777" w:rsidR="00A56433" w:rsidRDefault="00A56433" w:rsidP="003F03B4"/>
        </w:tc>
        <w:tc>
          <w:tcPr>
            <w:tcW w:w="2538" w:type="dxa"/>
          </w:tcPr>
          <w:p w14:paraId="34D7E3B1" w14:textId="77777777" w:rsidR="00A56433" w:rsidRDefault="00A56433" w:rsidP="003F03B4"/>
        </w:tc>
      </w:tr>
      <w:tr w:rsidR="00C0391F" w14:paraId="499C0460" w14:textId="77777777" w:rsidTr="009E13C7">
        <w:trPr>
          <w:trHeight w:val="1201"/>
        </w:trPr>
        <w:tc>
          <w:tcPr>
            <w:tcW w:w="2245" w:type="dxa"/>
          </w:tcPr>
          <w:p w14:paraId="0A097C2C" w14:textId="77777777" w:rsidR="00A56433" w:rsidRPr="00A56433" w:rsidRDefault="00A56433" w:rsidP="00A56433">
            <w:pPr>
              <w:jc w:val="center"/>
            </w:pPr>
            <w:r w:rsidRPr="00A56433">
              <w:rPr>
                <w:b/>
              </w:rPr>
              <w:t>Observations:</w:t>
            </w:r>
            <w:r>
              <w:rPr>
                <w:b/>
              </w:rPr>
              <w:br/>
            </w:r>
            <w:r>
              <w:t>(what did it feel like)</w:t>
            </w:r>
          </w:p>
          <w:p w14:paraId="28ED6001" w14:textId="77777777" w:rsidR="00A56433" w:rsidRPr="00A56433" w:rsidRDefault="00A56433" w:rsidP="00A56433">
            <w:pPr>
              <w:jc w:val="center"/>
              <w:rPr>
                <w:b/>
              </w:rPr>
            </w:pPr>
          </w:p>
        </w:tc>
        <w:tc>
          <w:tcPr>
            <w:tcW w:w="2178" w:type="dxa"/>
          </w:tcPr>
          <w:p w14:paraId="3588CCCC" w14:textId="77777777" w:rsidR="00A56433" w:rsidRDefault="00A56433" w:rsidP="003F03B4"/>
        </w:tc>
        <w:tc>
          <w:tcPr>
            <w:tcW w:w="2538" w:type="dxa"/>
          </w:tcPr>
          <w:p w14:paraId="5C257E0E" w14:textId="77777777" w:rsidR="00A56433" w:rsidRDefault="00A56433" w:rsidP="003F03B4"/>
        </w:tc>
        <w:tc>
          <w:tcPr>
            <w:tcW w:w="2538" w:type="dxa"/>
          </w:tcPr>
          <w:p w14:paraId="2561D806" w14:textId="77777777" w:rsidR="00A56433" w:rsidRDefault="00A56433" w:rsidP="003F03B4"/>
        </w:tc>
        <w:tc>
          <w:tcPr>
            <w:tcW w:w="2538" w:type="dxa"/>
          </w:tcPr>
          <w:p w14:paraId="35A9181A" w14:textId="77777777" w:rsidR="00A56433" w:rsidRDefault="00A56433" w:rsidP="003F03B4"/>
        </w:tc>
        <w:tc>
          <w:tcPr>
            <w:tcW w:w="2538" w:type="dxa"/>
          </w:tcPr>
          <w:p w14:paraId="330E6095" w14:textId="77777777" w:rsidR="00A56433" w:rsidRDefault="00A56433" w:rsidP="003F03B4"/>
        </w:tc>
      </w:tr>
    </w:tbl>
    <w:p w14:paraId="0160C553" w14:textId="77777777" w:rsidR="009E2E49" w:rsidRPr="00202FD6" w:rsidRDefault="009E2E49" w:rsidP="003F03B4">
      <w:pPr>
        <w:rPr>
          <w:i/>
        </w:rPr>
      </w:pPr>
      <w:r w:rsidRPr="00202FD6">
        <w:rPr>
          <w:i/>
        </w:rPr>
        <w:t>Your level of discomfort is subjective, meaning that it’</w:t>
      </w:r>
      <w:r w:rsidR="00202FD6" w:rsidRPr="00202FD6">
        <w:rPr>
          <w:i/>
        </w:rPr>
        <w:t>s totally relevant to you. 1 is the lowest amount of discomfort and 10 is the very highest level of discomfort, in your perspective.</w:t>
      </w:r>
    </w:p>
    <w:p w14:paraId="787EAA96" w14:textId="77777777" w:rsidR="00311325" w:rsidRDefault="00311325" w:rsidP="003F03B4">
      <w:r>
        <w:tab/>
      </w:r>
    </w:p>
    <w:p w14:paraId="2E63277E" w14:textId="77777777" w:rsidR="00202FD6" w:rsidRDefault="00202FD6" w:rsidP="003F03B4">
      <w:pPr>
        <w:rPr>
          <w:sz w:val="28"/>
        </w:rPr>
      </w:pPr>
    </w:p>
    <w:p w14:paraId="2CEEDA7A" w14:textId="77777777" w:rsidR="003F03B4" w:rsidRPr="005C693B" w:rsidRDefault="00311325" w:rsidP="005C693B">
      <w:pPr>
        <w:jc w:val="center"/>
        <w:rPr>
          <w:b/>
          <w:sz w:val="32"/>
        </w:rPr>
      </w:pPr>
      <w:r w:rsidRPr="005C693B">
        <w:rPr>
          <w:b/>
          <w:sz w:val="32"/>
        </w:rPr>
        <w:t>Tolerance helps you to withstand challenges as the</w:t>
      </w:r>
      <w:r w:rsidR="009E13C7" w:rsidRPr="005C693B">
        <w:rPr>
          <w:b/>
          <w:sz w:val="32"/>
        </w:rPr>
        <w:t>y</w:t>
      </w:r>
      <w:r w:rsidRPr="005C693B">
        <w:rPr>
          <w:b/>
          <w:sz w:val="32"/>
        </w:rPr>
        <w:t xml:space="preserve"> come. Flexibility </w:t>
      </w:r>
      <w:r w:rsidR="00202FD6" w:rsidRPr="005C693B">
        <w:rPr>
          <w:b/>
          <w:sz w:val="32"/>
        </w:rPr>
        <w:t>helps</w:t>
      </w:r>
      <w:r w:rsidRPr="005C693B">
        <w:rPr>
          <w:b/>
          <w:sz w:val="32"/>
        </w:rPr>
        <w:t xml:space="preserve"> you to adapt to new situations.</w:t>
      </w:r>
    </w:p>
    <w:sectPr w:rsidR="003F03B4" w:rsidRPr="005C693B" w:rsidSect="00553BA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briola">
    <w:panose1 w:val="04040605051002020D02"/>
    <w:charset w:val="00"/>
    <w:family w:val="auto"/>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260E5"/>
    <w:multiLevelType w:val="hybridMultilevel"/>
    <w:tmpl w:val="8E503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73"/>
    <w:rsid w:val="001068CD"/>
    <w:rsid w:val="00171998"/>
    <w:rsid w:val="00202FD6"/>
    <w:rsid w:val="00311325"/>
    <w:rsid w:val="003F03B4"/>
    <w:rsid w:val="00461C98"/>
    <w:rsid w:val="004E3127"/>
    <w:rsid w:val="004F133C"/>
    <w:rsid w:val="00553BA5"/>
    <w:rsid w:val="00593A73"/>
    <w:rsid w:val="005C693B"/>
    <w:rsid w:val="00736DCB"/>
    <w:rsid w:val="007D6EC0"/>
    <w:rsid w:val="00941FC9"/>
    <w:rsid w:val="00943139"/>
    <w:rsid w:val="009E13C7"/>
    <w:rsid w:val="009E2E49"/>
    <w:rsid w:val="00A56433"/>
    <w:rsid w:val="00B40EB6"/>
    <w:rsid w:val="00C0391F"/>
    <w:rsid w:val="00C165F1"/>
    <w:rsid w:val="00E44B14"/>
    <w:rsid w:val="00FD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1CA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EB6"/>
    <w:pPr>
      <w:ind w:left="720"/>
      <w:contextualSpacing/>
    </w:pPr>
  </w:style>
  <w:style w:type="table" w:styleId="TableGrid">
    <w:name w:val="Table Grid"/>
    <w:basedOn w:val="TableNormal"/>
    <w:uiPriority w:val="39"/>
    <w:rsid w:val="003F0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7527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236</Words>
  <Characters>1347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Westhelle, Whitney</dc:creator>
  <cp:keywords/>
  <dc:description/>
  <cp:lastModifiedBy>Westhelle, Whitney</cp:lastModifiedBy>
  <cp:revision>1</cp:revision>
  <cp:lastPrinted>2018-01-29T02:11:00Z</cp:lastPrinted>
  <dcterms:created xsi:type="dcterms:W3CDTF">2018-01-28T18:07:00Z</dcterms:created>
  <dcterms:modified xsi:type="dcterms:W3CDTF">2018-01-29T02:11:00Z</dcterms:modified>
</cp:coreProperties>
</file>